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w:t>
      </w:r>
      <w:r>
        <w:rPr>
          <w:rFonts w:hint="eastAsia" w:ascii="方正小标宋_GBK" w:hAnsi="方正小标宋_GBK" w:eastAsia="方正小标宋_GBK" w:cs="方正小标宋_GBK"/>
          <w:sz w:val="44"/>
          <w:szCs w:val="44"/>
          <w:lang w:val="en-US" w:eastAsia="zh-CN"/>
        </w:rPr>
        <w:t>宿州市</w:t>
      </w:r>
      <w:r>
        <w:rPr>
          <w:rFonts w:hint="eastAsia" w:ascii="方正小标宋_GBK" w:hAnsi="方正小标宋_GBK" w:eastAsia="方正小标宋_GBK" w:cs="方正小标宋_GBK"/>
          <w:sz w:val="44"/>
          <w:szCs w:val="44"/>
        </w:rPr>
        <w:t>2022年《职业病防治法》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宣传周活动的通知</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征求意见稿</w:t>
      </w:r>
      <w:r>
        <w:rPr>
          <w:rFonts w:hint="eastAsia" w:ascii="方正小标宋_GBK" w:hAnsi="方正小标宋_GBK" w:eastAsia="方正小标宋_GBK" w:cs="方正小标宋_GBK"/>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2022年4月25日至5月1日是第20个《职业病防治法》宣传周。为认真贯彻党中央、国务院关于职业病防治工作的决策部署，深入宣传贯彻《职业病防治法》，进一步推动用人单位落实职业病防治主体责任，切实保障广大劳动者职业健康权益，</w:t>
      </w:r>
      <w:r>
        <w:rPr>
          <w:rFonts w:hint="default" w:ascii="Times New Roman" w:hAnsi="Times New Roman" w:eastAsia="方正仿宋_GBK" w:cs="Times New Roman"/>
          <w:sz w:val="32"/>
          <w:szCs w:val="32"/>
          <w:lang w:eastAsia="zh-CN"/>
        </w:rPr>
        <w:t>现就2022年《职业病防治法》宣传周活动有关事项通知如下</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认真贯彻落实党的十九大和十九届历次全会精神，深入学习贯彻习近平总书记关于卫生健康工作的一系列重要论述和重要指示批示精神，贯彻落实党中央、国务院关于职业病防治工作的决策部署，以宣传落实《职业病防治法》《国家职业病防治规划（2021-2025年）》</w:t>
      </w:r>
      <w:r>
        <w:rPr>
          <w:rFonts w:hint="default" w:ascii="Times New Roman" w:hAnsi="Times New Roman" w:eastAsia="方正仿宋_GBK" w:cs="Times New Roman"/>
          <w:sz w:val="32"/>
          <w:szCs w:val="32"/>
          <w:lang w:eastAsia="zh-CN"/>
        </w:rPr>
        <w:t>和《安徽省职业病防治法“十四五”规划》</w:t>
      </w:r>
      <w:r>
        <w:rPr>
          <w:rFonts w:hint="default" w:ascii="Times New Roman" w:hAnsi="Times New Roman" w:eastAsia="方正仿宋_GBK" w:cs="Times New Roman"/>
          <w:sz w:val="32"/>
          <w:szCs w:val="32"/>
        </w:rPr>
        <w:t>为主要内容，聚焦《职业病防治法》颁布实施20周年，通过广泛开展系列宣传教育活动，普及职业病防治知识，进一步推动落实劳动者、用人单位和政府有关部门的责任，营造全社会关心关注职业病防治的浓厚氛围，以实际行动迎接党的二十大胜利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二、活动主题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一切为了劳动者健康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三、活动内容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鉴于近期新冠肺炎疫情防控形势复杂，今年宣传周活动采用线上活动为主，线上线下相结合的方式，原则上不举办大规模的线下活动，有条件的地方和企业可结合防疫要求，适当开展线下宣传活动。各地要紧密结合实际，主要开展以下宣传周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（一）围绕《职业病防治法》颁布实施20周年开展宣传活动。</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val="en-US" w:eastAsia="zh-CN"/>
        </w:rPr>
        <w:t>县（区）</w:t>
      </w:r>
      <w:r>
        <w:rPr>
          <w:rFonts w:hint="default" w:ascii="Times New Roman" w:hAnsi="Times New Roman" w:eastAsia="方正仿宋_GBK" w:cs="Times New Roman"/>
          <w:sz w:val="32"/>
          <w:szCs w:val="32"/>
        </w:rPr>
        <w:t>要通过举办成果发布会、视频展播、图文展览、主题宣讲等方式，回顾总结《职业病防治法》颁布实施20年以来职业健康事业所取得的优异成绩，特别是要突出宣传党的十八大以来习近平总书记关于做好职业病防治工作、保障劳动者健康权益的重要指示批示精神和党中央、国务院重大决策部署，大力宣传中国共产党对广大劳动者职业健康的关心和关怀，切实增强广大劳动者的职业健康获得感和幸福感，以实际行动迎接党的二十大胜利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围绕《安徽省职业病防治“十四五”规划》贯彻实施开展宣传活动。</w:t>
      </w:r>
      <w:r>
        <w:rPr>
          <w:rFonts w:hint="default" w:ascii="Times New Roman" w:hAnsi="Times New Roman" w:eastAsia="方正仿宋_GBK" w:cs="Times New Roman"/>
          <w:sz w:val="32"/>
          <w:szCs w:val="32"/>
          <w:lang w:eastAsia="zh-CN"/>
        </w:rPr>
        <w:t>通过专题讲座、一图读懂、视频讲解、印发宣传图册等方式，</w:t>
      </w:r>
      <w:r>
        <w:rPr>
          <w:rFonts w:hint="default" w:ascii="Times New Roman" w:hAnsi="Times New Roman" w:eastAsia="方正仿宋_GBK" w:cs="Times New Roman"/>
          <w:sz w:val="32"/>
          <w:szCs w:val="32"/>
        </w:rPr>
        <w:t>宣传解读“十四五”时期和新形势下职业健康工作目标、任务和要求，有效落实“防、治、管、教、建”五字策略，强化党委政府、部门、用人单位和劳动者个人四方责任，进一步增强全社会职业健康意识，有效提高劳动者健康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方正楷体_GBK" w:hAnsi="方正楷体_GBK" w:eastAsia="方正楷体_GBK" w:cs="方正楷体_GBK"/>
          <w:sz w:val="32"/>
          <w:szCs w:val="32"/>
        </w:rPr>
        <w:t>三）围绕推进职业健康保护行动开展宣传活动。</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val="en-US" w:eastAsia="zh-CN"/>
        </w:rPr>
        <w:t>县（区）</w:t>
      </w:r>
      <w:r>
        <w:rPr>
          <w:rFonts w:hint="default" w:ascii="Times New Roman" w:hAnsi="Times New Roman" w:eastAsia="方正仿宋_GBK" w:cs="Times New Roman"/>
          <w:sz w:val="32"/>
          <w:szCs w:val="32"/>
        </w:rPr>
        <w:t>要组织有关用人单位、</w:t>
      </w:r>
      <w:r>
        <w:rPr>
          <w:rFonts w:hint="default" w:ascii="Times New Roman" w:hAnsi="Times New Roman" w:eastAsia="方正仿宋_GBK" w:cs="Times New Roman"/>
          <w:sz w:val="32"/>
          <w:szCs w:val="32"/>
          <w:lang w:eastAsia="zh-CN"/>
        </w:rPr>
        <w:t>职业健康技术服务机构</w:t>
      </w:r>
      <w:r>
        <w:rPr>
          <w:rFonts w:hint="default" w:ascii="Times New Roman" w:hAnsi="Times New Roman" w:eastAsia="方正仿宋_GBK" w:cs="Times New Roman"/>
          <w:sz w:val="32"/>
          <w:szCs w:val="32"/>
        </w:rPr>
        <w:t>和新闻媒体，宣传推广健康企业建设经验和职业健康达人典型事例</w:t>
      </w:r>
      <w:r>
        <w:rPr>
          <w:rFonts w:hint="default" w:ascii="Times New Roman" w:hAnsi="Times New Roman" w:eastAsia="方正仿宋_GBK" w:cs="Times New Roman"/>
          <w:sz w:val="32"/>
          <w:szCs w:val="32"/>
          <w:lang w:eastAsia="zh-CN"/>
        </w:rPr>
        <w:t>，积极参加</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“安康杯”竞赛活动，踊跃参与职业健康传播作品创作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广泛开展重点职业人群职业健康科普活动，</w:t>
      </w:r>
      <w:r>
        <w:rPr>
          <w:rFonts w:hint="default" w:ascii="Times New Roman" w:hAnsi="Times New Roman" w:eastAsia="方正仿宋_GBK" w:cs="Times New Roman"/>
          <w:sz w:val="32"/>
          <w:szCs w:val="32"/>
        </w:rPr>
        <w:t>努力提高劳动者职业健康素养。要围绕加强企业疫情防控和推进职业健康重点工作，贴近基层、贴近实际，有的放矢地开展线上培训、专家访谈、网络公开课等活动，大力推进职业健康保护行动。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（四）围绕本部门和本单位职责开展宣传活动。</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val="en-US" w:eastAsia="zh-CN"/>
        </w:rPr>
        <w:t>县（区）</w:t>
      </w:r>
      <w:r>
        <w:rPr>
          <w:rFonts w:hint="default" w:ascii="Times New Roman" w:hAnsi="Times New Roman" w:eastAsia="方正仿宋_GBK" w:cs="Times New Roman"/>
          <w:sz w:val="32"/>
          <w:szCs w:val="32"/>
        </w:rPr>
        <w:t>卫生健康、民政、人力资源和社会保障、医保、工会等部门和有关</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属</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充分发挥报刊杂志、广播电视等传统媒体和“两微一端”、短视频平台等新媒体作用，广泛宣传职业病危害预防控制、职业病诊断鉴定和救治康复、职业健康权益保护和职业病人救助保障等法规标准和政策措施，</w:t>
      </w:r>
      <w:r>
        <w:rPr>
          <w:rFonts w:hint="default" w:ascii="Times New Roman" w:hAnsi="Times New Roman" w:eastAsia="方正仿宋_GBK" w:cs="Times New Roman"/>
          <w:sz w:val="32"/>
          <w:szCs w:val="32"/>
          <w:lang w:eastAsia="zh-CN"/>
        </w:rPr>
        <w:t>推动</w:t>
      </w:r>
      <w:r>
        <w:rPr>
          <w:rFonts w:hint="default" w:ascii="Times New Roman" w:hAnsi="Times New Roman" w:eastAsia="方正仿宋_GBK" w:cs="Times New Roman"/>
          <w:sz w:val="32"/>
          <w:szCs w:val="32"/>
        </w:rPr>
        <w:t>用人单位</w:t>
      </w:r>
      <w:r>
        <w:rPr>
          <w:rFonts w:hint="default" w:ascii="Times New Roman" w:hAnsi="Times New Roman" w:eastAsia="方正仿宋_GBK" w:cs="Times New Roman"/>
          <w:sz w:val="32"/>
          <w:szCs w:val="32"/>
          <w:lang w:eastAsia="zh-CN"/>
        </w:rPr>
        <w:t>落实</w:t>
      </w:r>
      <w:r>
        <w:rPr>
          <w:rFonts w:hint="default" w:ascii="Times New Roman" w:hAnsi="Times New Roman" w:eastAsia="方正仿宋_GBK" w:cs="Times New Roman"/>
          <w:sz w:val="32"/>
          <w:szCs w:val="32"/>
        </w:rPr>
        <w:t>职业病防治和职业健康管理责任，努力为全方位、全周期保障职业人群身心健康奠定坚实基础。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四、组织安排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（一）高度重视，强化组织领导。各</w:t>
      </w:r>
      <w:r>
        <w:rPr>
          <w:rFonts w:hint="eastAsia" w:ascii="Times New Roman" w:hAnsi="Times New Roman" w:eastAsia="方正仿宋_GBK" w:cs="Times New Roman"/>
          <w:sz w:val="32"/>
          <w:szCs w:val="32"/>
          <w:lang w:val="en-US" w:eastAsia="zh-CN"/>
        </w:rPr>
        <w:t>县（区）</w:t>
      </w:r>
      <w:r>
        <w:rPr>
          <w:rFonts w:hint="default" w:ascii="Times New Roman" w:hAnsi="Times New Roman" w:eastAsia="方正仿宋_GBK" w:cs="Times New Roman"/>
          <w:sz w:val="32"/>
          <w:szCs w:val="32"/>
        </w:rPr>
        <w:t>各单位要充分认识开展《职业病防治法》宣传周活动的重要意义，切实加强组织领导，制定具体活动方案，明确有关部门和单位职责任务，认真抓好组织实施，确保活动顺利开展。</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属</w:t>
      </w:r>
      <w:r>
        <w:rPr>
          <w:rFonts w:hint="default" w:ascii="Times New Roman" w:hAnsi="Times New Roman" w:eastAsia="方正仿宋_GBK" w:cs="Times New Roman"/>
          <w:sz w:val="32"/>
          <w:szCs w:val="32"/>
        </w:rPr>
        <w:t>企业要发挥示范带头作用，以宣传《职业病防治法》颁布实施20周年以来职业健康工作成效为重点，结合本行业、本单位的特点大力开展宣传活动。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（二）积极发动，扩大宣传范围。各</w:t>
      </w:r>
      <w:r>
        <w:rPr>
          <w:rFonts w:hint="eastAsia" w:ascii="Times New Roman" w:hAnsi="Times New Roman" w:eastAsia="方正仿宋_GBK" w:cs="Times New Roman"/>
          <w:sz w:val="32"/>
          <w:szCs w:val="32"/>
          <w:lang w:val="en-US" w:eastAsia="zh-CN"/>
        </w:rPr>
        <w:t>县（区）</w:t>
      </w:r>
      <w:r>
        <w:rPr>
          <w:rFonts w:hint="default" w:ascii="Times New Roman" w:hAnsi="Times New Roman" w:eastAsia="方正仿宋_GBK" w:cs="Times New Roman"/>
          <w:sz w:val="32"/>
          <w:szCs w:val="32"/>
        </w:rPr>
        <w:t>各单位要积极发动各行各业劳动者参与宣传活动。要充分发挥广播电视、报刊杂志以及城市户外广告、城市广场、车站、机场、公交车、厂区广播电视、工地标语等媒介平台作用，大力宣传活动主题和重点内容，宣传职业病防治知识和有效举措。有条件的地区和企业开展线下活动时，要结合当地疫情形势落实好防范措施，确保活动安全有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（三）及时总结，做好信息报送。各</w:t>
      </w:r>
      <w:r>
        <w:rPr>
          <w:rFonts w:hint="eastAsia" w:ascii="Times New Roman" w:hAnsi="Times New Roman" w:eastAsia="方正仿宋_GBK" w:cs="Times New Roman"/>
          <w:sz w:val="32"/>
          <w:szCs w:val="32"/>
          <w:lang w:val="en-US" w:eastAsia="zh-CN"/>
        </w:rPr>
        <w:t>县（区）</w:t>
      </w:r>
      <w:r>
        <w:rPr>
          <w:rFonts w:hint="default" w:ascii="Times New Roman" w:hAnsi="Times New Roman" w:eastAsia="方正仿宋_GBK" w:cs="Times New Roman"/>
          <w:sz w:val="32"/>
          <w:szCs w:val="32"/>
        </w:rPr>
        <w:t>各单位要</w:t>
      </w:r>
      <w:r>
        <w:rPr>
          <w:rFonts w:hint="default" w:ascii="Times New Roman" w:hAnsi="Times New Roman" w:eastAsia="方正仿宋_GBK" w:cs="Times New Roman"/>
          <w:sz w:val="32"/>
          <w:szCs w:val="32"/>
          <w:lang w:eastAsia="zh-CN"/>
        </w:rPr>
        <w:t>以《职业病防治法》宣传周为契机，</w:t>
      </w:r>
      <w:r>
        <w:rPr>
          <w:rFonts w:hint="default" w:ascii="Times New Roman" w:hAnsi="Times New Roman" w:eastAsia="方正仿宋_GBK" w:cs="Times New Roman"/>
          <w:sz w:val="32"/>
          <w:szCs w:val="32"/>
        </w:rPr>
        <w:t>认真</w:t>
      </w:r>
      <w:r>
        <w:rPr>
          <w:rFonts w:hint="default" w:ascii="Times New Roman" w:hAnsi="Times New Roman" w:eastAsia="方正仿宋_GBK" w:cs="Times New Roman"/>
          <w:sz w:val="32"/>
          <w:szCs w:val="32"/>
          <w:lang w:eastAsia="zh-CN"/>
        </w:rPr>
        <w:t>做好常态化普法宣传，注重图片视频、</w:t>
      </w:r>
      <w:r>
        <w:rPr>
          <w:rFonts w:hint="default" w:ascii="Times New Roman" w:hAnsi="Times New Roman" w:eastAsia="方正仿宋_GBK" w:cs="Times New Roman"/>
          <w:sz w:val="32"/>
          <w:szCs w:val="32"/>
        </w:rPr>
        <w:t>典型经验和创新做法</w:t>
      </w:r>
      <w:r>
        <w:rPr>
          <w:rFonts w:hint="default" w:ascii="Times New Roman" w:hAnsi="Times New Roman" w:eastAsia="方正仿宋_GBK" w:cs="Times New Roman"/>
          <w:sz w:val="32"/>
          <w:szCs w:val="32"/>
          <w:lang w:eastAsia="zh-CN"/>
        </w:rPr>
        <w:t>的收集整理。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卫生健康委将会同有关部门加强对各地活动开展情况进行宣传报道，营造浓厚的舆论氛围。</w:t>
      </w:r>
      <w:r>
        <w:rPr>
          <w:rFonts w:hint="default" w:ascii="Times New Roman" w:hAnsi="Times New Roman" w:eastAsia="方正仿宋_GBK" w:cs="Times New Roman"/>
          <w:sz w:val="32"/>
          <w:szCs w:val="32"/>
          <w:lang w:eastAsia="zh-CN"/>
        </w:rPr>
        <w:t>请</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val="en-US" w:eastAsia="zh-CN"/>
        </w:rPr>
        <w:t>县（区）</w:t>
      </w:r>
      <w:r>
        <w:rPr>
          <w:rFonts w:hint="default" w:ascii="Times New Roman" w:hAnsi="Times New Roman" w:eastAsia="方正仿宋_GBK" w:cs="Times New Roman"/>
          <w:sz w:val="32"/>
          <w:szCs w:val="32"/>
          <w:lang w:eastAsia="zh-CN"/>
        </w:rPr>
        <w:t>将宣传周活动开展情况</w:t>
      </w:r>
      <w:r>
        <w:rPr>
          <w:rFonts w:hint="default" w:ascii="Times New Roman" w:hAnsi="Times New Roman" w:eastAsia="方正仿宋_GBK" w:cs="Times New Roman"/>
          <w:sz w:val="32"/>
          <w:szCs w:val="32"/>
        </w:rPr>
        <w:t>总结</w:t>
      </w:r>
      <w:r>
        <w:rPr>
          <w:rFonts w:hint="default" w:ascii="Times New Roman" w:hAnsi="Times New Roman" w:eastAsia="方正仿宋_GBK" w:cs="Times New Roman"/>
          <w:sz w:val="32"/>
          <w:szCs w:val="32"/>
          <w:lang w:eastAsia="zh-CN"/>
        </w:rPr>
        <w:t>和统计表（附件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于2022年5月</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日前报送</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有关主管部门。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卫生健康委联系人：职业健康</w:t>
      </w:r>
      <w:r>
        <w:rPr>
          <w:rFonts w:hint="eastAsia" w:ascii="Times New Roman" w:hAnsi="Times New Roman" w:eastAsia="方正仿宋_GBK" w:cs="Times New Roman"/>
          <w:sz w:val="32"/>
          <w:szCs w:val="32"/>
          <w:lang w:val="en-US" w:eastAsia="zh-CN"/>
        </w:rPr>
        <w:t>科</w:t>
      </w:r>
      <w:r>
        <w:rPr>
          <w:rFonts w:hint="default" w:ascii="Times New Roman" w:hAnsi="Times New Roman" w:eastAsia="方正仿宋_GBK" w:cs="Times New Roman"/>
          <w:sz w:val="32"/>
          <w:szCs w:val="32"/>
          <w:lang w:eastAsia="zh-CN"/>
        </w:rPr>
        <w:t xml:space="preserve"> </w:t>
      </w:r>
      <w:r>
        <w:rPr>
          <w:rFonts w:hint="eastAsia" w:ascii="Times New Roman" w:hAnsi="Times New Roman" w:eastAsia="方正仿宋_GBK" w:cs="Times New Roman"/>
          <w:sz w:val="32"/>
          <w:szCs w:val="32"/>
          <w:lang w:val="en-US" w:eastAsia="zh-CN"/>
        </w:rPr>
        <w:t>朱鹤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电话：</w:t>
      </w:r>
      <w:r>
        <w:rPr>
          <w:rFonts w:hint="eastAsia" w:ascii="Times New Roman" w:hAnsi="Times New Roman" w:eastAsia="方正仿宋_GBK" w:cs="Times New Roman"/>
          <w:sz w:val="32"/>
          <w:szCs w:val="32"/>
          <w:lang w:val="en-US" w:eastAsia="zh-CN"/>
        </w:rPr>
        <w:t>0557-3027137</w:t>
      </w:r>
      <w:r>
        <w:rPr>
          <w:rFonts w:hint="default" w:ascii="Times New Roman" w:hAnsi="Times New Roman" w:eastAsia="方正仿宋_GBK" w:cs="Times New Roman"/>
          <w:sz w:val="32"/>
          <w:szCs w:val="32"/>
          <w:lang w:eastAsia="zh-CN"/>
        </w:rPr>
        <w:t>，邮箱：szswjwzhjdk@163.com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民政</w:t>
      </w:r>
      <w:r>
        <w:rPr>
          <w:rFonts w:hint="eastAsia"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lang w:eastAsia="zh-CN"/>
        </w:rPr>
        <w:t xml:space="preserve">联系人：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电话：，邮箱：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人力资源</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eastAsia="zh-CN"/>
        </w:rPr>
        <w:t>社会保障</w:t>
      </w:r>
      <w:r>
        <w:rPr>
          <w:rFonts w:hint="eastAsia"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lang w:eastAsia="zh-CN"/>
        </w:rPr>
        <w:t>联系人：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电话：，邮箱：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医保局联系人：</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电话：，邮箱：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eastAsia="zh-CN"/>
        </w:rPr>
        <w:t>总工会联系人：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 xml:space="preserve">电话：，邮箱：     </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附件：1.2022年《职业病防治法》宣传周活动情况统计表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2.2022年《职业病防治法》宣传周推荐宣传用语</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3.2022年《职业病防治法》宣传周海报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宿州市</w:t>
      </w:r>
      <w:r>
        <w:rPr>
          <w:rFonts w:hint="default" w:ascii="Times New Roman" w:hAnsi="Times New Roman" w:eastAsia="方正仿宋_GBK" w:cs="Times New Roman"/>
          <w:sz w:val="32"/>
          <w:szCs w:val="32"/>
        </w:rPr>
        <w:t>卫生健康</w:t>
      </w:r>
      <w:r>
        <w:rPr>
          <w:rFonts w:hint="default" w:ascii="Times New Roman" w:hAnsi="Times New Roman" w:eastAsia="方正仿宋_GBK" w:cs="Times New Roman"/>
          <w:sz w:val="32"/>
          <w:szCs w:val="32"/>
          <w:lang w:eastAsia="zh-CN"/>
        </w:rPr>
        <w:t>委员会</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宿州市</w:t>
      </w:r>
      <w:r>
        <w:rPr>
          <w:rFonts w:hint="default" w:ascii="Times New Roman" w:hAnsi="Times New Roman" w:eastAsia="方正仿宋_GBK" w:cs="Times New Roman"/>
          <w:sz w:val="32"/>
          <w:szCs w:val="32"/>
        </w:rPr>
        <w:t>民政</w:t>
      </w:r>
      <w:r>
        <w:rPr>
          <w:rFonts w:hint="eastAsia" w:ascii="Times New Roman" w:hAnsi="Times New Roman" w:eastAsia="方正仿宋_GBK" w:cs="Times New Roman"/>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宿州市</w:t>
      </w:r>
      <w:r>
        <w:rPr>
          <w:rFonts w:hint="default" w:ascii="Times New Roman" w:hAnsi="Times New Roman" w:eastAsia="方正仿宋_GBK" w:cs="Times New Roman"/>
          <w:sz w:val="32"/>
          <w:szCs w:val="32"/>
        </w:rPr>
        <w:t>人力资源</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社会保障</w:t>
      </w:r>
      <w:r>
        <w:rPr>
          <w:rFonts w:hint="eastAsia"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宿州市</w:t>
      </w:r>
      <w:r>
        <w:rPr>
          <w:rFonts w:hint="default" w:ascii="Times New Roman" w:hAnsi="Times New Roman" w:eastAsia="方正仿宋_GBK" w:cs="Times New Roman"/>
          <w:sz w:val="32"/>
          <w:szCs w:val="32"/>
          <w:lang w:eastAsia="zh-CN"/>
        </w:rPr>
        <w:t>医疗保障</w:t>
      </w:r>
      <w:r>
        <w:rPr>
          <w:rFonts w:hint="eastAsia" w:ascii="Times New Roman" w:hAnsi="Times New Roman" w:eastAsia="方正仿宋_GBK" w:cs="Times New Roman"/>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宿州市</w:t>
      </w:r>
      <w:r>
        <w:rPr>
          <w:rFonts w:hint="default" w:ascii="Times New Roman" w:hAnsi="Times New Roman" w:eastAsia="方正仿宋_GBK" w:cs="Times New Roman"/>
          <w:sz w:val="32"/>
          <w:szCs w:val="32"/>
        </w:rPr>
        <w:t>总工会</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2022年4月</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keepNext w:val="0"/>
        <w:keepLines w:val="0"/>
        <w:widowControl/>
        <w:suppressLineNumbers w:val="0"/>
        <w:spacing w:before="100" w:beforeAutospacing="1" w:after="100" w:afterAutospacing="1"/>
        <w:ind w:left="0" w:right="0"/>
        <w:jc w:val="left"/>
        <w:rPr>
          <w:rFonts w:hint="eastAsia" w:ascii="黑体" w:hAnsi="宋体" w:eastAsia="黑体" w:cs="宋体"/>
          <w:kern w:val="0"/>
          <w:sz w:val="32"/>
          <w:szCs w:val="32"/>
        </w:rPr>
      </w:pPr>
      <w:r>
        <w:rPr>
          <w:rFonts w:hint="eastAsia" w:ascii="黑体" w:hAnsi="宋体" w:eastAsia="黑体" w:cs="黑体"/>
          <w:kern w:val="0"/>
          <w:sz w:val="32"/>
          <w:szCs w:val="32"/>
          <w:lang w:val="en-US" w:eastAsia="zh-CN" w:bidi="ar"/>
        </w:rPr>
        <w:t>附件1</w:t>
      </w:r>
    </w:p>
    <w:p>
      <w:pPr>
        <w:keepNext w:val="0"/>
        <w:keepLines w:val="0"/>
        <w:widowControl/>
        <w:suppressLineNumbers w:val="0"/>
        <w:spacing w:before="0" w:beforeAutospacing="0" w:after="0" w:afterAutospacing="0" w:line="600" w:lineRule="exact"/>
        <w:ind w:left="0" w:right="0"/>
        <w:jc w:val="center"/>
        <w:rPr>
          <w:rFonts w:hint="eastAsia" w:ascii="宋体" w:hAnsi="宋体" w:eastAsia="宋体" w:cs="宋体"/>
          <w:b/>
          <w:kern w:val="0"/>
          <w:sz w:val="44"/>
          <w:szCs w:val="44"/>
        </w:rPr>
      </w:pPr>
      <w:r>
        <w:rPr>
          <w:rFonts w:hint="eastAsia" w:ascii="宋体" w:hAnsi="宋体" w:eastAsia="宋体" w:cs="宋体"/>
          <w:b/>
          <w:kern w:val="0"/>
          <w:sz w:val="44"/>
          <w:szCs w:val="44"/>
          <w:lang w:val="en-US" w:eastAsia="zh-CN" w:bidi="ar"/>
        </w:rPr>
        <w:t xml:space="preserve"> </w:t>
      </w:r>
    </w:p>
    <w:p>
      <w:pPr>
        <w:keepNext w:val="0"/>
        <w:keepLines w:val="0"/>
        <w:widowControl/>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b w:val="0"/>
          <w:bCs/>
          <w:spacing w:val="-23"/>
          <w:kern w:val="0"/>
          <w:sz w:val="44"/>
          <w:szCs w:val="44"/>
        </w:rPr>
      </w:pPr>
      <w:r>
        <w:rPr>
          <w:rFonts w:hint="eastAsia" w:ascii="方正小标宋_GBK" w:hAnsi="方正小标宋_GBK" w:eastAsia="方正小标宋_GBK" w:cs="方正小标宋_GBK"/>
          <w:b w:val="0"/>
          <w:bCs/>
          <w:spacing w:val="-23"/>
          <w:kern w:val="0"/>
          <w:sz w:val="44"/>
          <w:szCs w:val="44"/>
          <w:lang w:val="en-US" w:eastAsia="zh-CN" w:bidi="ar"/>
        </w:rPr>
        <w:t>202</w:t>
      </w:r>
      <w:r>
        <w:rPr>
          <w:rFonts w:hint="eastAsia" w:ascii="方正小标宋_GBK" w:hAnsi="方正小标宋_GBK" w:eastAsia="方正小标宋_GBK" w:cs="方正小标宋_GBK"/>
          <w:b w:val="0"/>
          <w:bCs/>
          <w:spacing w:val="-23"/>
          <w:kern w:val="0"/>
          <w:sz w:val="44"/>
          <w:szCs w:val="44"/>
          <w:lang w:eastAsia="zh-CN" w:bidi="ar"/>
        </w:rPr>
        <w:t>2</w:t>
      </w:r>
      <w:r>
        <w:rPr>
          <w:rFonts w:hint="eastAsia" w:ascii="方正小标宋_GBK" w:hAnsi="方正小标宋_GBK" w:eastAsia="方正小标宋_GBK" w:cs="方正小标宋_GBK"/>
          <w:b w:val="0"/>
          <w:bCs/>
          <w:spacing w:val="-23"/>
          <w:kern w:val="0"/>
          <w:sz w:val="44"/>
          <w:szCs w:val="44"/>
          <w:lang w:val="en-US" w:eastAsia="zh-CN" w:bidi="ar"/>
        </w:rPr>
        <w:t>年《职业病防治法》宣传周活动情况统计表</w:t>
      </w:r>
    </w:p>
    <w:p>
      <w:pPr>
        <w:keepNext w:val="0"/>
        <w:keepLines w:val="0"/>
        <w:widowControl/>
        <w:suppressLineNumbers w:val="0"/>
        <w:spacing w:before="0" w:beforeAutospacing="0" w:after="0" w:afterAutospacing="0" w:line="600" w:lineRule="exact"/>
        <w:ind w:left="0" w:right="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spacing w:before="0" w:beforeAutospacing="0" w:after="0" w:afterAutospacing="0" w:line="600" w:lineRule="exact"/>
        <w:ind w:left="0" w:right="0"/>
        <w:jc w:val="left"/>
        <w:rPr>
          <w:rFonts w:hint="eastAsia" w:ascii="仿宋_GB2312" w:hAnsi="宋体" w:eastAsia="仿宋_GB2312" w:cs="宋体"/>
          <w:kern w:val="0"/>
          <w:sz w:val="32"/>
          <w:szCs w:val="32"/>
        </w:rPr>
      </w:pPr>
      <w:r>
        <w:rPr>
          <w:rFonts w:hint="eastAsia" w:ascii="仿宋_GB2312" w:hAnsi="宋体" w:eastAsia="仿宋_GB2312" w:cs="仿宋_GB2312"/>
          <w:kern w:val="0"/>
          <w:sz w:val="32"/>
          <w:szCs w:val="32"/>
          <w:lang w:val="en-US" w:eastAsia="zh-CN" w:bidi="ar"/>
        </w:rPr>
        <w:t>单位：</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9"/>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64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600" w:lineRule="exact"/>
              <w:ind w:left="0" w:right="0"/>
              <w:jc w:val="center"/>
              <w:rPr>
                <w:rFonts w:hint="eastAsia" w:ascii="黑体" w:hAnsi="宋体" w:eastAsia="黑体" w:cs="宋体"/>
                <w:kern w:val="0"/>
                <w:sz w:val="24"/>
                <w:szCs w:val="24"/>
              </w:rPr>
            </w:pPr>
            <w:r>
              <w:rPr>
                <w:rFonts w:hint="eastAsia" w:ascii="黑体" w:hAnsi="宋体" w:eastAsia="黑体" w:cs="宋体"/>
                <w:kern w:val="0"/>
                <w:sz w:val="30"/>
                <w:szCs w:val="30"/>
                <w:lang w:val="en-US" w:eastAsia="zh-CN" w:bidi="ar"/>
              </w:rPr>
              <w:t>形式（次数/人数）</w:t>
            </w:r>
          </w:p>
        </w:tc>
        <w:tc>
          <w:tcPr>
            <w:tcW w:w="2835" w:type="dxa"/>
            <w:tcBorders>
              <w:top w:val="single" w:color="auto" w:sz="6" w:space="0"/>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600" w:lineRule="exact"/>
              <w:ind w:left="0" w:right="0"/>
              <w:jc w:val="center"/>
              <w:rPr>
                <w:rFonts w:hint="eastAsia" w:ascii="黑体" w:hAnsi="宋体" w:eastAsia="黑体" w:cs="宋体"/>
                <w:kern w:val="0"/>
                <w:sz w:val="24"/>
                <w:szCs w:val="24"/>
              </w:rPr>
            </w:pPr>
            <w:r>
              <w:rPr>
                <w:rFonts w:hint="eastAsia" w:ascii="黑体" w:hAnsi="宋体" w:eastAsia="黑体" w:cs="宋体"/>
                <w:kern w:val="0"/>
                <w:sz w:val="30"/>
                <w:szCs w:val="3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开展主题宣讲活动次数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开展宣传咨询活动次数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lang w:eastAsia="zh-CN" w:bidi="ar"/>
              </w:rPr>
            </w:pPr>
            <w:r>
              <w:rPr>
                <w:rFonts w:hint="default" w:ascii="Times New Roman" w:hAnsi="Times New Roman" w:eastAsia="方正仿宋_GBK" w:cs="Times New Roman"/>
                <w:kern w:val="0"/>
                <w:sz w:val="32"/>
                <w:szCs w:val="32"/>
                <w:lang w:eastAsia="zh-CN" w:bidi="ar"/>
              </w:rPr>
              <w:t>开展专题讲座（网络公开课）次数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开展警示教育活动次数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印发宣传材料份数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制作宣传视频份数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制作宣传</w:t>
            </w:r>
            <w:r>
              <w:rPr>
                <w:rFonts w:hint="default" w:ascii="Times New Roman" w:hAnsi="Times New Roman" w:eastAsia="方正仿宋_GBK" w:cs="Times New Roman"/>
                <w:kern w:val="0"/>
                <w:sz w:val="32"/>
                <w:szCs w:val="32"/>
                <w:lang w:eastAsia="zh-CN" w:bidi="ar"/>
              </w:rPr>
              <w:t>标语</w:t>
            </w:r>
            <w:r>
              <w:rPr>
                <w:rFonts w:hint="default" w:ascii="Times New Roman" w:hAnsi="Times New Roman" w:eastAsia="方正仿宋_GBK" w:cs="Times New Roman"/>
                <w:kern w:val="0"/>
                <w:sz w:val="32"/>
                <w:szCs w:val="32"/>
                <w:lang w:val="en-US" w:eastAsia="zh-CN" w:bidi="ar"/>
              </w:rPr>
              <w:t>份数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出动宣传人员数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64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宣传受众人数</w:t>
            </w:r>
          </w:p>
        </w:tc>
        <w:tc>
          <w:tcPr>
            <w:tcW w:w="2835"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spacing w:before="0" w:beforeAutospacing="0" w:after="0" w:afterAutospacing="0" w:line="500" w:lineRule="exact"/>
              <w:ind w:left="0" w:right="0"/>
              <w:jc w:val="left"/>
              <w:rPr>
                <w:rFonts w:hint="default" w:ascii="Times New Roman" w:hAnsi="Times New Roman" w:eastAsia="方正仿宋_GBK" w:cs="Times New Roman"/>
                <w:kern w:val="0"/>
                <w:sz w:val="24"/>
                <w:szCs w:val="24"/>
              </w:rPr>
            </w:pPr>
          </w:p>
        </w:tc>
      </w:tr>
    </w:tbl>
    <w:p>
      <w:pPr>
        <w:keepNext w:val="0"/>
        <w:keepLines w:val="0"/>
        <w:widowControl w:val="0"/>
        <w:suppressLineNumbers w:val="0"/>
        <w:autoSpaceDE w:val="0"/>
        <w:autoSpaceDN/>
        <w:adjustRightInd w:val="0"/>
        <w:snapToGrid w:val="0"/>
        <w:spacing w:before="0" w:beforeAutospacing="0" w:after="0" w:afterAutospacing="0" w:line="560"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填表人：                         联系方式：</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（单位盖章）</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202</w:t>
      </w:r>
      <w:r>
        <w:rPr>
          <w:rFonts w:hint="default" w:ascii="Times New Roman" w:hAnsi="Times New Roman" w:eastAsia="方正仿宋_GBK" w:cs="Times New Roman"/>
          <w:kern w:val="2"/>
          <w:sz w:val="32"/>
          <w:szCs w:val="32"/>
          <w:lang w:eastAsia="zh-CN" w:bidi="ar"/>
        </w:rPr>
        <w:t>2</w:t>
      </w:r>
      <w:r>
        <w:rPr>
          <w:rFonts w:hint="default" w:ascii="Times New Roman" w:hAnsi="Times New Roman" w:eastAsia="方正仿宋_GBK" w:cs="Times New Roman"/>
          <w:kern w:val="2"/>
          <w:sz w:val="32"/>
          <w:szCs w:val="32"/>
          <w:lang w:val="en-US" w:eastAsia="zh-CN" w:bidi="ar"/>
        </w:rPr>
        <w:t>年  月  日</w:t>
      </w:r>
    </w:p>
    <w:p>
      <w:pPr>
        <w:keepNext w:val="0"/>
        <w:keepLines w:val="0"/>
        <w:widowControl w:val="0"/>
        <w:suppressLineNumbers w:val="0"/>
        <w:spacing w:before="0" w:beforeAutospacing="0" w:after="0" w:afterAutospacing="0" w:line="600" w:lineRule="exact"/>
        <w:ind w:left="0" w:right="0"/>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bidi="ar"/>
        </w:rPr>
        <w:t xml:space="preserve"> </w:t>
      </w:r>
    </w:p>
    <w:p>
      <w:pPr>
        <w:ind w:right="560"/>
        <w:jc w:val="right"/>
        <w:rPr>
          <w:rFonts w:hint="eastAsia" w:ascii="仿宋_GB2312"/>
          <w:sz w:val="28"/>
        </w:rPr>
      </w:pPr>
    </w:p>
    <w:p>
      <w:pPr>
        <w:pStyle w:val="2"/>
        <w:widowControl w:val="0"/>
        <w:autoSpaceDE w:val="0"/>
        <w:spacing w:line="560" w:lineRule="exact"/>
        <w:ind w:firstLine="0" w:firstLineChars="0"/>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附件2</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kern w:val="2"/>
          <w:sz w:val="44"/>
          <w:szCs w:val="44"/>
        </w:rPr>
      </w:pPr>
      <w:r>
        <w:rPr>
          <w:rFonts w:hint="eastAsia" w:ascii="宋体" w:hAnsi="宋体" w:eastAsia="宋体" w:cs="宋体"/>
          <w:b/>
          <w:kern w:val="2"/>
          <w:sz w:val="44"/>
          <w:szCs w:val="44"/>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b w:val="0"/>
          <w:bCs/>
          <w:spacing w:val="-11"/>
          <w:kern w:val="2"/>
          <w:sz w:val="44"/>
          <w:szCs w:val="44"/>
        </w:rPr>
      </w:pPr>
      <w:r>
        <w:rPr>
          <w:rFonts w:hint="eastAsia" w:ascii="方正小标宋_GBK" w:hAnsi="方正小标宋_GBK" w:eastAsia="方正小标宋_GBK" w:cs="方正小标宋_GBK"/>
          <w:b w:val="0"/>
          <w:bCs/>
          <w:spacing w:val="-11"/>
          <w:kern w:val="2"/>
          <w:sz w:val="44"/>
          <w:szCs w:val="44"/>
          <w:lang w:val="en-US" w:eastAsia="zh-CN" w:bidi="ar"/>
        </w:rPr>
        <w:t>202</w:t>
      </w:r>
      <w:r>
        <w:rPr>
          <w:rFonts w:hint="eastAsia" w:ascii="方正小标宋_GBK" w:hAnsi="方正小标宋_GBK" w:eastAsia="方正小标宋_GBK" w:cs="方正小标宋_GBK"/>
          <w:b w:val="0"/>
          <w:bCs/>
          <w:spacing w:val="-11"/>
          <w:kern w:val="2"/>
          <w:sz w:val="44"/>
          <w:szCs w:val="44"/>
          <w:lang w:eastAsia="zh-CN" w:bidi="ar"/>
        </w:rPr>
        <w:t>2</w:t>
      </w:r>
      <w:r>
        <w:rPr>
          <w:rFonts w:hint="eastAsia" w:ascii="方正小标宋_GBK" w:hAnsi="方正小标宋_GBK" w:eastAsia="方正小标宋_GBK" w:cs="方正小标宋_GBK"/>
          <w:b w:val="0"/>
          <w:bCs/>
          <w:spacing w:val="-11"/>
          <w:kern w:val="2"/>
          <w:sz w:val="44"/>
          <w:szCs w:val="44"/>
          <w:lang w:val="en-US" w:eastAsia="zh-CN" w:bidi="ar"/>
        </w:rPr>
        <w:t>年《职业病防治法》宣传周推荐宣传用语</w:t>
      </w:r>
    </w:p>
    <w:p>
      <w:pPr>
        <w:widowControl/>
        <w:spacing w:line="580" w:lineRule="exact"/>
        <w:jc w:val="left"/>
        <w:rPr>
          <w:rFonts w:hint="eastAsia" w:ascii="宋体" w:hAnsi="宋体" w:cs="宋体"/>
          <w:kern w:val="0"/>
          <w:sz w:val="32"/>
          <w:szCs w:val="28"/>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val="en-US" w:eastAsia="zh-CN"/>
        </w:rPr>
        <w:t>.职业健康，你我同行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cs="Times New Roman"/>
          <w:sz w:val="32"/>
          <w:szCs w:val="32"/>
          <w:lang w:eastAsia="zh-CN"/>
        </w:rPr>
        <w:t>建</w:t>
      </w:r>
      <w:r>
        <w:rPr>
          <w:rFonts w:hint="default" w:ascii="Times New Roman" w:hAnsi="Times New Roman" w:eastAsia="仿宋_GB2312" w:cs="Times New Roman"/>
          <w:sz w:val="32"/>
          <w:szCs w:val="32"/>
          <w:lang w:val="en-US" w:eastAsia="zh-CN"/>
        </w:rPr>
        <w:t>健康中国，享职业健康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职业健康相伴，幸福终身相随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.守护职业健康，同享幸福人生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.治理职业危害，守护健康生活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6</w:t>
      </w:r>
      <w:r>
        <w:rPr>
          <w:rFonts w:hint="default" w:ascii="Times New Roman" w:hAnsi="Times New Roman" w:eastAsia="仿宋_GB2312" w:cs="Times New Roman"/>
          <w:sz w:val="32"/>
          <w:szCs w:val="32"/>
          <w:lang w:val="en-US" w:eastAsia="zh-CN"/>
        </w:rPr>
        <w:t>.为职业健康添彩，为健康中国加油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7</w:t>
      </w:r>
      <w:r>
        <w:rPr>
          <w:rFonts w:hint="default" w:ascii="Times New Roman" w:hAnsi="Times New Roman" w:eastAsia="仿宋_GB2312" w:cs="Times New Roman"/>
          <w:sz w:val="32"/>
          <w:szCs w:val="32"/>
          <w:lang w:val="en-US" w:eastAsia="zh-CN"/>
        </w:rPr>
        <w:t>.推进高质量发展，职业健康在行动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8</w:t>
      </w:r>
      <w:r>
        <w:rPr>
          <w:rFonts w:hint="default" w:ascii="Times New Roman" w:hAnsi="Times New Roman" w:eastAsia="仿宋_GB2312" w:cs="Times New Roman"/>
          <w:sz w:val="32"/>
          <w:szCs w:val="32"/>
          <w:lang w:val="en-US" w:eastAsia="zh-CN"/>
        </w:rPr>
        <w:t>.职业健康同关注，健康中国共助力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9</w:t>
      </w:r>
      <w:r>
        <w:rPr>
          <w:rFonts w:hint="default" w:ascii="Times New Roman" w:hAnsi="Times New Roman" w:eastAsia="仿宋_GB2312" w:cs="Times New Roman"/>
          <w:sz w:val="32"/>
          <w:szCs w:val="32"/>
          <w:lang w:val="en-US" w:eastAsia="zh-CN"/>
        </w:rPr>
        <w:t>.同心共筑中国梦，职业健康我先行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0</w:t>
      </w:r>
      <w:r>
        <w:rPr>
          <w:rFonts w:hint="default" w:ascii="Times New Roman" w:hAnsi="Times New Roman" w:eastAsia="仿宋_GB2312" w:cs="Times New Roman"/>
          <w:sz w:val="32"/>
          <w:szCs w:val="32"/>
          <w:lang w:val="en-US" w:eastAsia="zh-CN"/>
        </w:rPr>
        <w:t>.构筑职业健康防线，共享健康生活</w:t>
      </w:r>
    </w:p>
    <w:p>
      <w:pPr>
        <w:ind w:right="560"/>
        <w:jc w:val="right"/>
        <w:rPr>
          <w:rFonts w:hint="eastAsia" w:ascii="仿宋_GB2312"/>
          <w:sz w:val="28"/>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drawing>
          <wp:anchor distT="0" distB="0" distL="114935" distR="114935" simplePos="0" relativeHeight="251659264" behindDoc="0" locked="0" layoutInCell="1" allowOverlap="1">
            <wp:simplePos x="0" y="0"/>
            <wp:positionH relativeFrom="column">
              <wp:posOffset>194945</wp:posOffset>
            </wp:positionH>
            <wp:positionV relativeFrom="paragraph">
              <wp:posOffset>471170</wp:posOffset>
            </wp:positionV>
            <wp:extent cx="5396865" cy="7559040"/>
            <wp:effectExtent l="0" t="0" r="13335" b="0"/>
            <wp:wrapSquare wrapText="bothSides"/>
            <wp:docPr id="2" name="图片 2" descr="2022年《职业病防治法》宣传周海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年《职业病防治法》宣传周海报"/>
                    <pic:cNvPicPr>
                      <a:picLocks noChangeAspect="1"/>
                    </pic:cNvPicPr>
                  </pic:nvPicPr>
                  <pic:blipFill>
                    <a:blip r:embed="rId4"/>
                    <a:stretch>
                      <a:fillRect/>
                    </a:stretch>
                  </pic:blipFill>
                  <pic:spPr>
                    <a:xfrm>
                      <a:off x="0" y="0"/>
                      <a:ext cx="5396865" cy="7559040"/>
                    </a:xfrm>
                    <a:prstGeom prst="rect">
                      <a:avLst/>
                    </a:prstGeom>
                  </pic:spPr>
                </pic:pic>
              </a:graphicData>
            </a:graphic>
          </wp:anchor>
        </w:drawing>
      </w:r>
      <w:r>
        <w:rPr>
          <w:rFonts w:hint="eastAsia" w:ascii="方正黑体_GBK" w:hAnsi="方正黑体_GBK" w:eastAsia="方正黑体_GBK" w:cs="方正黑体_GBK"/>
          <w:sz w:val="32"/>
          <w:szCs w:val="32"/>
          <w:lang w:val="en-US" w:eastAsia="zh-CN"/>
        </w:rPr>
        <w:t>附件3</w:t>
      </w:r>
    </w:p>
    <w:sectPr>
      <w:pgSz w:w="11906" w:h="16838"/>
      <w:pgMar w:top="2041" w:right="1502" w:bottom="1928" w:left="150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RlNzJkNzhiYzk5YTQ4MDllZmRiYmU0Y2U3ZjIifQ=="/>
  </w:docVars>
  <w:rsids>
    <w:rsidRoot w:val="00000000"/>
    <w:rsid w:val="00225378"/>
    <w:rsid w:val="005714C6"/>
    <w:rsid w:val="0066795B"/>
    <w:rsid w:val="027A61A2"/>
    <w:rsid w:val="03E84207"/>
    <w:rsid w:val="03FA6AF4"/>
    <w:rsid w:val="04536942"/>
    <w:rsid w:val="04706FFA"/>
    <w:rsid w:val="054B711F"/>
    <w:rsid w:val="06822972"/>
    <w:rsid w:val="081D2FF5"/>
    <w:rsid w:val="09457501"/>
    <w:rsid w:val="09C86757"/>
    <w:rsid w:val="0B097861"/>
    <w:rsid w:val="0C0F70F9"/>
    <w:rsid w:val="0E470192"/>
    <w:rsid w:val="0E705A85"/>
    <w:rsid w:val="10806817"/>
    <w:rsid w:val="10A046E0"/>
    <w:rsid w:val="112A6783"/>
    <w:rsid w:val="14E153AA"/>
    <w:rsid w:val="14EB7FD7"/>
    <w:rsid w:val="15442C2E"/>
    <w:rsid w:val="16AC5B00"/>
    <w:rsid w:val="16CA0642"/>
    <w:rsid w:val="17516817"/>
    <w:rsid w:val="17FA6EAF"/>
    <w:rsid w:val="1B226512"/>
    <w:rsid w:val="1B7B0307"/>
    <w:rsid w:val="1DD82E36"/>
    <w:rsid w:val="1EB2203E"/>
    <w:rsid w:val="20140D2A"/>
    <w:rsid w:val="21871492"/>
    <w:rsid w:val="23D305B4"/>
    <w:rsid w:val="241C77B7"/>
    <w:rsid w:val="2432271C"/>
    <w:rsid w:val="248F6BD1"/>
    <w:rsid w:val="258778A8"/>
    <w:rsid w:val="26A60202"/>
    <w:rsid w:val="27541A0C"/>
    <w:rsid w:val="27547C5E"/>
    <w:rsid w:val="27A672D4"/>
    <w:rsid w:val="27B949B4"/>
    <w:rsid w:val="28C379DA"/>
    <w:rsid w:val="2A3A138D"/>
    <w:rsid w:val="2AE00186"/>
    <w:rsid w:val="2D7C1CBC"/>
    <w:rsid w:val="2DDE64D3"/>
    <w:rsid w:val="2FF948AD"/>
    <w:rsid w:val="30440ED2"/>
    <w:rsid w:val="306B547D"/>
    <w:rsid w:val="30DC33F6"/>
    <w:rsid w:val="30E3F311"/>
    <w:rsid w:val="31DE6AA2"/>
    <w:rsid w:val="34011730"/>
    <w:rsid w:val="34925255"/>
    <w:rsid w:val="35702107"/>
    <w:rsid w:val="360B2EED"/>
    <w:rsid w:val="37797999"/>
    <w:rsid w:val="378A184E"/>
    <w:rsid w:val="37A97B52"/>
    <w:rsid w:val="37F14410"/>
    <w:rsid w:val="38F80D91"/>
    <w:rsid w:val="39953421"/>
    <w:rsid w:val="3A0A0D7C"/>
    <w:rsid w:val="3AE60442"/>
    <w:rsid w:val="3BA90120"/>
    <w:rsid w:val="3BE473AB"/>
    <w:rsid w:val="3C4B2834"/>
    <w:rsid w:val="3C6D55F2"/>
    <w:rsid w:val="3CE64F13"/>
    <w:rsid w:val="3D4251CC"/>
    <w:rsid w:val="3D622C7D"/>
    <w:rsid w:val="3EAB0813"/>
    <w:rsid w:val="3FE21E53"/>
    <w:rsid w:val="41656898"/>
    <w:rsid w:val="437D25BE"/>
    <w:rsid w:val="43827BD5"/>
    <w:rsid w:val="463470A4"/>
    <w:rsid w:val="4A0A4AB4"/>
    <w:rsid w:val="4A3C485E"/>
    <w:rsid w:val="4A6FB775"/>
    <w:rsid w:val="4A8F776F"/>
    <w:rsid w:val="4C8F05D1"/>
    <w:rsid w:val="4D526B76"/>
    <w:rsid w:val="4D930C30"/>
    <w:rsid w:val="4ECA0682"/>
    <w:rsid w:val="4F363F69"/>
    <w:rsid w:val="4F461B54"/>
    <w:rsid w:val="4F870321"/>
    <w:rsid w:val="514D3803"/>
    <w:rsid w:val="52862A13"/>
    <w:rsid w:val="53746E0E"/>
    <w:rsid w:val="547313E1"/>
    <w:rsid w:val="570404A9"/>
    <w:rsid w:val="572528F9"/>
    <w:rsid w:val="581D30C0"/>
    <w:rsid w:val="5A3154C7"/>
    <w:rsid w:val="5B652F77"/>
    <w:rsid w:val="5D3B3E63"/>
    <w:rsid w:val="5D5F48A8"/>
    <w:rsid w:val="5D9E51B4"/>
    <w:rsid w:val="60CD3EFB"/>
    <w:rsid w:val="6292436A"/>
    <w:rsid w:val="6401649C"/>
    <w:rsid w:val="6457106A"/>
    <w:rsid w:val="656E5DB3"/>
    <w:rsid w:val="65BE5407"/>
    <w:rsid w:val="66074602"/>
    <w:rsid w:val="661C009D"/>
    <w:rsid w:val="664B7EA3"/>
    <w:rsid w:val="67B33F51"/>
    <w:rsid w:val="67FBE824"/>
    <w:rsid w:val="68273F10"/>
    <w:rsid w:val="68C301C4"/>
    <w:rsid w:val="68FE5C6A"/>
    <w:rsid w:val="69D70D97"/>
    <w:rsid w:val="6C1256EA"/>
    <w:rsid w:val="6C327B3B"/>
    <w:rsid w:val="6DBD56AD"/>
    <w:rsid w:val="6DE309C1"/>
    <w:rsid w:val="6E274D51"/>
    <w:rsid w:val="6E9A5523"/>
    <w:rsid w:val="6EAF3BF9"/>
    <w:rsid w:val="70090BB2"/>
    <w:rsid w:val="70B30B1E"/>
    <w:rsid w:val="71502811"/>
    <w:rsid w:val="72D03C09"/>
    <w:rsid w:val="74210DD7"/>
    <w:rsid w:val="74237D69"/>
    <w:rsid w:val="76661B74"/>
    <w:rsid w:val="77BFF9A6"/>
    <w:rsid w:val="77CD4925"/>
    <w:rsid w:val="77F04406"/>
    <w:rsid w:val="7859644F"/>
    <w:rsid w:val="79905EA0"/>
    <w:rsid w:val="7A036672"/>
    <w:rsid w:val="7AFB559C"/>
    <w:rsid w:val="7B053C1F"/>
    <w:rsid w:val="7B7E1CC4"/>
    <w:rsid w:val="7BB37C24"/>
    <w:rsid w:val="7D254B52"/>
    <w:rsid w:val="7DDCB4F5"/>
    <w:rsid w:val="7DFFB0C7"/>
    <w:rsid w:val="7E486D4A"/>
    <w:rsid w:val="AE7B8342"/>
    <w:rsid w:val="AFDF7476"/>
    <w:rsid w:val="B3AD2F98"/>
    <w:rsid w:val="BEF6FCEC"/>
    <w:rsid w:val="CDFF190F"/>
    <w:rsid w:val="CFAB2988"/>
    <w:rsid w:val="DBFD9BEC"/>
    <w:rsid w:val="DDFB7156"/>
    <w:rsid w:val="DF6FB73E"/>
    <w:rsid w:val="EFE7545F"/>
    <w:rsid w:val="FA2EF31C"/>
    <w:rsid w:val="FABFF0E0"/>
    <w:rsid w:val="FFE390F0"/>
    <w:rsid w:val="FFEF82C3"/>
    <w:rsid w:val="FFFBB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kern w:val="2"/>
      <w:sz w:val="32"/>
      <w:szCs w:val="22"/>
      <w:lang w:val="en-US" w:eastAsia="zh-CN" w:bidi="ar-SA"/>
    </w:rPr>
  </w:style>
  <w:style w:type="paragraph" w:styleId="3">
    <w:name w:val="footer"/>
    <w:basedOn w:val="1"/>
    <w:uiPriority w:val="99"/>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波罗蜜冬瓜</cp:lastModifiedBy>
  <cp:lastPrinted>2022-04-19T03:10:00Z</cp:lastPrinted>
  <dcterms:modified xsi:type="dcterms:W3CDTF">2022-04-29T08:25:41Z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2B4F033349BA4192981A3B967CC5EDC6</vt:lpwstr>
  </property>
</Properties>
</file>